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F1" w:rsidRPr="003E33E1" w:rsidRDefault="00A345F1">
      <w:pPr>
        <w:pStyle w:val="ConsPlusNormal"/>
        <w:jc w:val="right"/>
        <w:outlineLvl w:val="0"/>
      </w:pPr>
      <w:r w:rsidRPr="003E33E1">
        <w:t>Приложение</w:t>
      </w:r>
    </w:p>
    <w:p w:rsidR="00A345F1" w:rsidRPr="003E33E1" w:rsidRDefault="00A345F1">
      <w:pPr>
        <w:pStyle w:val="ConsPlusNormal"/>
        <w:jc w:val="right"/>
      </w:pPr>
      <w:r w:rsidRPr="003E33E1">
        <w:t>к решению</w:t>
      </w:r>
    </w:p>
    <w:p w:rsidR="00A345F1" w:rsidRPr="003E33E1" w:rsidRDefault="00A345F1">
      <w:pPr>
        <w:pStyle w:val="ConsPlusNormal"/>
        <w:jc w:val="right"/>
      </w:pPr>
      <w:r w:rsidRPr="003E33E1">
        <w:t>Беловского районного</w:t>
      </w:r>
    </w:p>
    <w:p w:rsidR="00A345F1" w:rsidRPr="003E33E1" w:rsidRDefault="00A345F1">
      <w:pPr>
        <w:pStyle w:val="ConsPlusNormal"/>
        <w:jc w:val="right"/>
      </w:pPr>
      <w:r w:rsidRPr="003E33E1">
        <w:t>Совета народных депутатов</w:t>
      </w:r>
    </w:p>
    <w:p w:rsidR="00A345F1" w:rsidRPr="003E33E1" w:rsidRDefault="00A345F1">
      <w:pPr>
        <w:pStyle w:val="ConsPlusNormal"/>
        <w:jc w:val="right"/>
      </w:pPr>
      <w:r w:rsidRPr="003E33E1">
        <w:t>от 25 октября 2012 г. N 551</w:t>
      </w: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Title"/>
        <w:jc w:val="center"/>
      </w:pPr>
      <w:bookmarkStart w:id="0" w:name="P43"/>
      <w:bookmarkEnd w:id="0"/>
      <w:r w:rsidRPr="003E33E1">
        <w:t>ПОЛОЖЕНИЕ</w:t>
      </w:r>
    </w:p>
    <w:p w:rsidR="00A345F1" w:rsidRPr="003E33E1" w:rsidRDefault="00A345F1">
      <w:pPr>
        <w:pStyle w:val="ConsPlusTitle"/>
        <w:jc w:val="center"/>
      </w:pPr>
      <w:r w:rsidRPr="003E33E1">
        <w:t>О СИСТЕМЕ НАЛОГООБЛОЖЕНИЯ В ВИДЕ ЕДИНОГО НАЛОГА</w:t>
      </w:r>
    </w:p>
    <w:p w:rsidR="00A345F1" w:rsidRPr="003E33E1" w:rsidRDefault="00A345F1">
      <w:pPr>
        <w:pStyle w:val="ConsPlusTitle"/>
        <w:jc w:val="center"/>
      </w:pPr>
      <w:r w:rsidRPr="003E33E1">
        <w:t>НА ВМЕНЕННЫЙ ДОХОД ДЛЯ ОТДЕЛЬНЫХ ВИДОВ ДЕЯТЕЛЬНОСТИ</w:t>
      </w:r>
    </w:p>
    <w:p w:rsidR="00A345F1" w:rsidRPr="003E33E1" w:rsidRDefault="00A345F1">
      <w:pPr>
        <w:pStyle w:val="ConsPlusTitle"/>
        <w:jc w:val="center"/>
      </w:pPr>
      <w:r w:rsidRPr="003E33E1">
        <w:t>НА ТЕРРИТОРИИ БЕЛОВСКОГО МУНИЦИПАЛЬНОГО РАЙОНА</w:t>
      </w:r>
    </w:p>
    <w:p w:rsidR="00A345F1" w:rsidRPr="003E33E1" w:rsidRDefault="00A345F1">
      <w:pPr>
        <w:spacing w:after="1"/>
      </w:pPr>
    </w:p>
    <w:p w:rsidR="003E33E1" w:rsidRPr="003E33E1" w:rsidRDefault="003E33E1" w:rsidP="003E33E1">
      <w:pPr>
        <w:pStyle w:val="ConsPlusNormal"/>
        <w:jc w:val="center"/>
      </w:pPr>
      <w:r w:rsidRPr="003E33E1">
        <w:t>Список изменяющих документов</w:t>
      </w:r>
    </w:p>
    <w:p w:rsidR="003E33E1" w:rsidRPr="003E33E1" w:rsidRDefault="003E33E1" w:rsidP="003E33E1">
      <w:pPr>
        <w:pStyle w:val="ConsPlusNormal"/>
        <w:jc w:val="center"/>
      </w:pPr>
      <w:proofErr w:type="gramStart"/>
      <w:r w:rsidRPr="003E33E1">
        <w:t>(в ред. решений Совета народных депутатов</w:t>
      </w:r>
      <w:proofErr w:type="gramEnd"/>
    </w:p>
    <w:p w:rsidR="003E33E1" w:rsidRPr="003E33E1" w:rsidRDefault="003E33E1" w:rsidP="003E33E1">
      <w:pPr>
        <w:pStyle w:val="ConsPlusNormal"/>
        <w:jc w:val="center"/>
      </w:pPr>
      <w:r w:rsidRPr="003E33E1">
        <w:t xml:space="preserve">Беловского муниципального района от 19.12.2013 </w:t>
      </w:r>
      <w:hyperlink r:id="rId5" w:history="1">
        <w:r w:rsidRPr="003E33E1">
          <w:t>N 37</w:t>
        </w:r>
      </w:hyperlink>
      <w:r w:rsidRPr="003E33E1">
        <w:t>,</w:t>
      </w:r>
    </w:p>
    <w:p w:rsidR="00A345F1" w:rsidRPr="003E33E1" w:rsidRDefault="003E33E1" w:rsidP="003E33E1">
      <w:pPr>
        <w:pStyle w:val="ConsPlusNormal"/>
        <w:jc w:val="center"/>
        <w:rPr>
          <w:lang w:val="en-US"/>
        </w:rPr>
      </w:pPr>
      <w:r w:rsidRPr="003E33E1">
        <w:t xml:space="preserve">от 14.11.2014 </w:t>
      </w:r>
      <w:hyperlink r:id="rId6" w:history="1">
        <w:r w:rsidRPr="003E33E1">
          <w:t>N 134</w:t>
        </w:r>
      </w:hyperlink>
      <w:r w:rsidRPr="003E33E1">
        <w:t>)</w:t>
      </w:r>
    </w:p>
    <w:p w:rsidR="003E33E1" w:rsidRPr="003E33E1" w:rsidRDefault="003E33E1" w:rsidP="003E33E1">
      <w:pPr>
        <w:pStyle w:val="ConsPlusNormal"/>
        <w:jc w:val="center"/>
        <w:rPr>
          <w:lang w:val="en-US"/>
        </w:rPr>
      </w:pPr>
    </w:p>
    <w:p w:rsidR="00A345F1" w:rsidRPr="003E33E1" w:rsidRDefault="00A345F1">
      <w:pPr>
        <w:pStyle w:val="ConsPlusNormal"/>
        <w:jc w:val="center"/>
        <w:outlineLvl w:val="1"/>
      </w:pPr>
      <w:r w:rsidRPr="003E33E1">
        <w:t>I. Общие положения</w:t>
      </w:r>
    </w:p>
    <w:p w:rsidR="00A345F1" w:rsidRPr="003E33E1" w:rsidRDefault="00A345F1">
      <w:pPr>
        <w:pStyle w:val="ConsPlusNormal"/>
        <w:jc w:val="center"/>
      </w:pPr>
    </w:p>
    <w:p w:rsidR="00A345F1" w:rsidRPr="003E33E1" w:rsidRDefault="00A345F1">
      <w:pPr>
        <w:pStyle w:val="ConsPlusNormal"/>
        <w:ind w:firstLine="540"/>
        <w:jc w:val="both"/>
      </w:pPr>
      <w:r w:rsidRPr="003E33E1">
        <w:t xml:space="preserve">Настоящее Положение в соответствии с </w:t>
      </w:r>
      <w:hyperlink r:id="rId7" w:history="1">
        <w:r w:rsidRPr="003E33E1">
          <w:t>главой 26.3</w:t>
        </w:r>
      </w:hyperlink>
      <w:r w:rsidRPr="003E33E1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определяет на территории Беловского муниципального района виды предпринимательской </w:t>
      </w:r>
      <w:proofErr w:type="gramStart"/>
      <w:r w:rsidRPr="003E33E1">
        <w:t>деятельности</w:t>
      </w:r>
      <w:proofErr w:type="gramEnd"/>
      <w:r w:rsidRPr="003E33E1">
        <w:t xml:space="preserve"> в отношении которых вводится данная система налогообложения в виде единого налога на вмененный доход для отдельных видов деятельности (далее - единый налог) и значение корректирующего коэффициента базовой доходности - К</w:t>
      </w:r>
      <w:proofErr w:type="gramStart"/>
      <w:r w:rsidRPr="003E33E1">
        <w:t>2</w:t>
      </w:r>
      <w:proofErr w:type="gramEnd"/>
      <w:r w:rsidRPr="003E33E1">
        <w:t>.</w:t>
      </w: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jc w:val="center"/>
        <w:outlineLvl w:val="1"/>
      </w:pPr>
      <w:r w:rsidRPr="003E33E1">
        <w:t>II. Виды предпринимательской деятельности,</w:t>
      </w:r>
    </w:p>
    <w:p w:rsidR="00A345F1" w:rsidRPr="003E33E1" w:rsidRDefault="00A345F1">
      <w:pPr>
        <w:pStyle w:val="ConsPlusNormal"/>
        <w:jc w:val="center"/>
      </w:pPr>
      <w:r w:rsidRPr="003E33E1">
        <w:t xml:space="preserve">в </w:t>
      </w:r>
      <w:proofErr w:type="gramStart"/>
      <w:r w:rsidRPr="003E33E1">
        <w:t>отношении</w:t>
      </w:r>
      <w:proofErr w:type="gramEnd"/>
      <w:r w:rsidRPr="003E33E1">
        <w:t xml:space="preserve"> которых применяется единый налог</w:t>
      </w:r>
    </w:p>
    <w:p w:rsidR="00A345F1" w:rsidRPr="003E33E1" w:rsidRDefault="00A345F1">
      <w:pPr>
        <w:pStyle w:val="ConsPlusNormal"/>
        <w:jc w:val="center"/>
      </w:pPr>
    </w:p>
    <w:p w:rsidR="00A345F1" w:rsidRPr="003E33E1" w:rsidRDefault="00A345F1">
      <w:pPr>
        <w:pStyle w:val="ConsPlusNormal"/>
        <w:ind w:firstLine="540"/>
        <w:jc w:val="both"/>
      </w:pPr>
      <w:r w:rsidRPr="003E33E1">
        <w:t xml:space="preserve">В соответствии с </w:t>
      </w:r>
      <w:hyperlink r:id="rId8" w:history="1">
        <w:r w:rsidRPr="003E33E1">
          <w:t>пунктом 3 статьи 346.29</w:t>
        </w:r>
      </w:hyperlink>
      <w:r w:rsidRPr="003E33E1">
        <w:t xml:space="preserve"> Налогового кодекса Российской Федерации единый налог на вмененный доход для отдельных видов деятельности на территории Беловского муниципального района применяется в отношении следующих видов предпринимательской деятельности: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1) оказание бытовых услуг;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2) оказание ветеринарных услуг;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3) оказание услуг по ремонту, техническому обслуживанию и мойке автотранспортных средств;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4)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bookmarkStart w:id="1" w:name="P64"/>
      <w:bookmarkEnd w:id="1"/>
      <w:r w:rsidRPr="003E33E1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bookmarkStart w:id="2" w:name="P65"/>
      <w:bookmarkEnd w:id="2"/>
      <w:r w:rsidRPr="003E33E1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7)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lastRenderedPageBreak/>
        <w:t>8) развозная и разносная розничная торговля;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9) реализация товаров с использованием торговых автоматов;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10) оказание услуг общественного питания через объект организации общественного питания, имеющий зал обслуживания посетителей не более 150 квадратных метров по каждому объекту организации общественного питания;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11) оказание услуг общественного питания через объект организации общественного питания, не имеющий зала обслуживания посетителей;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12)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13) распространение наружной рекламы с использованием рекламных конструкций с автоматической сменой изображения;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14) распространение наружной рекламы с использованием электронных табло;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15) размещения рекламы с использованием внешних и внутренних поверхностей транспортных средств;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16) оказание услуг по временному размещению и проживанию;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17)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18)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организации общественного питания.</w:t>
      </w: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jc w:val="center"/>
        <w:outlineLvl w:val="1"/>
      </w:pPr>
      <w:r w:rsidRPr="003E33E1">
        <w:t>III. Корректирующий коэффициент базовой доходности,</w:t>
      </w:r>
    </w:p>
    <w:p w:rsidR="00A345F1" w:rsidRPr="003E33E1" w:rsidRDefault="00A345F1">
      <w:pPr>
        <w:pStyle w:val="ConsPlusNormal"/>
        <w:jc w:val="center"/>
      </w:pPr>
      <w:proofErr w:type="gramStart"/>
      <w:r w:rsidRPr="003E33E1">
        <w:t>учитывающий</w:t>
      </w:r>
      <w:proofErr w:type="gramEnd"/>
      <w:r w:rsidRPr="003E33E1">
        <w:t xml:space="preserve"> совокупность особенностей ведения</w:t>
      </w:r>
    </w:p>
    <w:p w:rsidR="00A345F1" w:rsidRPr="003E33E1" w:rsidRDefault="00A345F1">
      <w:pPr>
        <w:pStyle w:val="ConsPlusNormal"/>
        <w:jc w:val="center"/>
      </w:pPr>
      <w:r w:rsidRPr="003E33E1">
        <w:t>предпринимательской деятельности</w:t>
      </w: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ind w:firstLine="540"/>
        <w:jc w:val="both"/>
      </w:pPr>
      <w:r w:rsidRPr="003E33E1">
        <w:t xml:space="preserve">1. В соответствии с </w:t>
      </w:r>
      <w:hyperlink r:id="rId9" w:history="1">
        <w:r w:rsidRPr="003E33E1">
          <w:t>пунктом 6 статьи 346.29</w:t>
        </w:r>
      </w:hyperlink>
      <w:r w:rsidRPr="003E33E1">
        <w:t xml:space="preserve"> Налогового кодекса значение корректирующего коэффициента базовой доходности - К</w:t>
      </w:r>
      <w:proofErr w:type="gramStart"/>
      <w:r w:rsidRPr="003E33E1">
        <w:t>2</w:t>
      </w:r>
      <w:proofErr w:type="gramEnd"/>
      <w:r w:rsidRPr="003E33E1">
        <w:t xml:space="preserve">, учитывающего совокупность особенностей ведения предпринимательской деятельности, определяется как произведение значений (далее - </w:t>
      </w:r>
      <w:hyperlink w:anchor="P103" w:history="1">
        <w:proofErr w:type="spellStart"/>
        <w:r w:rsidRPr="003E33E1">
          <w:t>подкоэффициентов</w:t>
        </w:r>
        <w:proofErr w:type="spellEnd"/>
      </w:hyperlink>
      <w:r w:rsidRPr="003E33E1">
        <w:t>), учитывающих влияние на результат предпринимательской деятельности факторов, указанных в приложении к настоящему Положению.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2. В случае если значение корректирующего коэффициента К</w:t>
      </w:r>
      <w:proofErr w:type="gramStart"/>
      <w:r w:rsidRPr="003E33E1">
        <w:t>2</w:t>
      </w:r>
      <w:proofErr w:type="gramEnd"/>
      <w:r w:rsidRPr="003E33E1">
        <w:t xml:space="preserve"> в результате перемножения </w:t>
      </w:r>
      <w:proofErr w:type="spellStart"/>
      <w:r w:rsidRPr="003E33E1">
        <w:t>подкоэффициентов</w:t>
      </w:r>
      <w:proofErr w:type="spellEnd"/>
      <w:r w:rsidRPr="003E33E1">
        <w:t xml:space="preserve"> получается менее 0,005, то применяется значение корректирующего коэффициента К2 равное 0,005.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3. Значения корректирующего коэффициента К</w:t>
      </w:r>
      <w:proofErr w:type="gramStart"/>
      <w:r w:rsidRPr="003E33E1">
        <w:t>2</w:t>
      </w:r>
      <w:proofErr w:type="gramEnd"/>
      <w:r w:rsidRPr="003E33E1"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50 копеек (0,5 единицы) и более округляются до полного рубля (целой единицы).</w:t>
      </w: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jc w:val="right"/>
        <w:outlineLvl w:val="1"/>
      </w:pPr>
      <w:r w:rsidRPr="003E33E1">
        <w:t>Приложение</w:t>
      </w:r>
    </w:p>
    <w:p w:rsidR="00A345F1" w:rsidRPr="003E33E1" w:rsidRDefault="00A345F1">
      <w:pPr>
        <w:pStyle w:val="ConsPlusNormal"/>
        <w:jc w:val="right"/>
      </w:pPr>
      <w:r w:rsidRPr="003E33E1">
        <w:t>к Положению "О системе</w:t>
      </w:r>
    </w:p>
    <w:p w:rsidR="00A345F1" w:rsidRPr="003E33E1" w:rsidRDefault="00A345F1">
      <w:pPr>
        <w:pStyle w:val="ConsPlusNormal"/>
        <w:jc w:val="right"/>
      </w:pPr>
      <w:r w:rsidRPr="003E33E1">
        <w:t>налогообложения в виде</w:t>
      </w:r>
    </w:p>
    <w:p w:rsidR="00A345F1" w:rsidRPr="003E33E1" w:rsidRDefault="00A345F1">
      <w:pPr>
        <w:pStyle w:val="ConsPlusNormal"/>
        <w:jc w:val="right"/>
      </w:pPr>
      <w:r w:rsidRPr="003E33E1">
        <w:t xml:space="preserve">единого налога на </w:t>
      </w:r>
      <w:proofErr w:type="gramStart"/>
      <w:r w:rsidRPr="003E33E1">
        <w:t>вмененный</w:t>
      </w:r>
      <w:proofErr w:type="gramEnd"/>
    </w:p>
    <w:p w:rsidR="00A345F1" w:rsidRPr="003E33E1" w:rsidRDefault="00A345F1">
      <w:pPr>
        <w:pStyle w:val="ConsPlusNormal"/>
        <w:jc w:val="right"/>
      </w:pPr>
      <w:r w:rsidRPr="003E33E1">
        <w:t>доход для отдельных видов</w:t>
      </w:r>
    </w:p>
    <w:p w:rsidR="00A345F1" w:rsidRPr="003E33E1" w:rsidRDefault="00A345F1">
      <w:pPr>
        <w:pStyle w:val="ConsPlusNormal"/>
        <w:jc w:val="right"/>
      </w:pPr>
      <w:r w:rsidRPr="003E33E1">
        <w:t>деятельности на территории</w:t>
      </w:r>
    </w:p>
    <w:p w:rsidR="00A345F1" w:rsidRPr="003E33E1" w:rsidRDefault="00A345F1">
      <w:pPr>
        <w:pStyle w:val="ConsPlusNormal"/>
        <w:jc w:val="right"/>
      </w:pPr>
      <w:r w:rsidRPr="003E33E1">
        <w:t>Беловского муниципального района"</w:t>
      </w:r>
    </w:p>
    <w:p w:rsidR="00A345F1" w:rsidRPr="003E33E1" w:rsidRDefault="00A345F1">
      <w:pPr>
        <w:pStyle w:val="ConsPlusNormal"/>
        <w:jc w:val="right"/>
      </w:pPr>
      <w:proofErr w:type="gramStart"/>
      <w:r w:rsidRPr="003E33E1">
        <w:t>утвержденного</w:t>
      </w:r>
      <w:proofErr w:type="gramEnd"/>
      <w:r w:rsidRPr="003E33E1">
        <w:t xml:space="preserve"> решением</w:t>
      </w:r>
    </w:p>
    <w:p w:rsidR="00A345F1" w:rsidRPr="003E33E1" w:rsidRDefault="00A345F1">
      <w:pPr>
        <w:pStyle w:val="ConsPlusNormal"/>
        <w:jc w:val="right"/>
      </w:pPr>
      <w:r w:rsidRPr="003E33E1">
        <w:t>Беловского районного</w:t>
      </w:r>
    </w:p>
    <w:p w:rsidR="00A345F1" w:rsidRPr="003E33E1" w:rsidRDefault="00A345F1">
      <w:pPr>
        <w:pStyle w:val="ConsPlusNormal"/>
        <w:jc w:val="right"/>
      </w:pPr>
      <w:r w:rsidRPr="003E33E1">
        <w:t>Совета народных депутатов</w:t>
      </w:r>
    </w:p>
    <w:p w:rsidR="00A345F1" w:rsidRPr="003E33E1" w:rsidRDefault="00A345F1">
      <w:pPr>
        <w:pStyle w:val="ConsPlusNormal"/>
        <w:jc w:val="right"/>
      </w:pPr>
      <w:r w:rsidRPr="003E33E1">
        <w:t>от 25 октября 2012 г. N 551</w:t>
      </w:r>
    </w:p>
    <w:p w:rsidR="00A345F1" w:rsidRPr="003E33E1" w:rsidRDefault="00A345F1">
      <w:pPr>
        <w:pStyle w:val="ConsPlusNormal"/>
        <w:jc w:val="center"/>
      </w:pPr>
    </w:p>
    <w:p w:rsidR="00A345F1" w:rsidRPr="003E33E1" w:rsidRDefault="00A345F1">
      <w:pPr>
        <w:pStyle w:val="ConsPlusNormal"/>
        <w:jc w:val="center"/>
      </w:pPr>
      <w:bookmarkStart w:id="3" w:name="P103"/>
      <w:bookmarkEnd w:id="3"/>
      <w:r w:rsidRPr="003E33E1">
        <w:t>ПОДКОЭФФИЦИЕНТЫ,</w:t>
      </w:r>
    </w:p>
    <w:p w:rsidR="00A345F1" w:rsidRPr="003E33E1" w:rsidRDefault="00A345F1">
      <w:pPr>
        <w:pStyle w:val="ConsPlusNormal"/>
        <w:jc w:val="center"/>
      </w:pPr>
      <w:proofErr w:type="gramStart"/>
      <w:r w:rsidRPr="003E33E1">
        <w:t>ИСПОЛЬЗУЕМЫЕ</w:t>
      </w:r>
      <w:proofErr w:type="gramEnd"/>
      <w:r w:rsidRPr="003E33E1">
        <w:t xml:space="preserve"> ДЛЯ РАСЧЕТА КОРРЕКТИРУЮЩЕГО КОЭФФИЦИЕНТА</w:t>
      </w:r>
    </w:p>
    <w:p w:rsidR="00A345F1" w:rsidRPr="003E33E1" w:rsidRDefault="00A345F1">
      <w:pPr>
        <w:pStyle w:val="ConsPlusNormal"/>
        <w:jc w:val="center"/>
      </w:pPr>
      <w:r w:rsidRPr="003E33E1">
        <w:t xml:space="preserve">БАЗОВОЙ ДОХОДНОСТИ, </w:t>
      </w:r>
      <w:proofErr w:type="gramStart"/>
      <w:r w:rsidRPr="003E33E1">
        <w:t>УЧИТЫВАЮЩЕГО</w:t>
      </w:r>
      <w:proofErr w:type="gramEnd"/>
      <w:r w:rsidRPr="003E33E1">
        <w:t xml:space="preserve"> СОВОКУПНОСТЬ ОСОБЕННОСТЕЙ</w:t>
      </w:r>
    </w:p>
    <w:p w:rsidR="00A345F1" w:rsidRPr="003E33E1" w:rsidRDefault="00A345F1">
      <w:pPr>
        <w:pStyle w:val="ConsPlusNormal"/>
        <w:jc w:val="center"/>
      </w:pPr>
      <w:r w:rsidRPr="003E33E1">
        <w:t>ВЕДЕНИЯ ПРЕДПРИНИМАТЕЛЬСКОЙ ДЕЯТЕЛЬНОСТИ (К</w:t>
      </w:r>
      <w:proofErr w:type="gramStart"/>
      <w:r w:rsidRPr="003E33E1">
        <w:t>2</w:t>
      </w:r>
      <w:proofErr w:type="gramEnd"/>
      <w:r w:rsidRPr="003E33E1">
        <w:t>)</w:t>
      </w:r>
    </w:p>
    <w:p w:rsidR="00A345F1" w:rsidRPr="003E33E1" w:rsidRDefault="00A345F1">
      <w:pPr>
        <w:spacing w:after="1"/>
      </w:pPr>
    </w:p>
    <w:p w:rsidR="003E33E1" w:rsidRPr="003E33E1" w:rsidRDefault="003E33E1" w:rsidP="003E33E1">
      <w:pPr>
        <w:pStyle w:val="ConsPlusNormal"/>
        <w:jc w:val="center"/>
      </w:pPr>
      <w:r w:rsidRPr="003E33E1">
        <w:t>Список изменяющих документов</w:t>
      </w:r>
    </w:p>
    <w:p w:rsidR="003E33E1" w:rsidRPr="003E33E1" w:rsidRDefault="003E33E1" w:rsidP="003E33E1">
      <w:pPr>
        <w:pStyle w:val="ConsPlusNormal"/>
        <w:jc w:val="center"/>
      </w:pPr>
      <w:proofErr w:type="gramStart"/>
      <w:r w:rsidRPr="003E33E1">
        <w:t>(в ред. решений Совета народных депутатов</w:t>
      </w:r>
      <w:proofErr w:type="gramEnd"/>
    </w:p>
    <w:p w:rsidR="003E33E1" w:rsidRPr="003E33E1" w:rsidRDefault="003E33E1" w:rsidP="003E33E1">
      <w:pPr>
        <w:pStyle w:val="ConsPlusNormal"/>
        <w:jc w:val="center"/>
      </w:pPr>
      <w:r w:rsidRPr="003E33E1">
        <w:t xml:space="preserve">Беловского муниципального района от 19.12.2013 </w:t>
      </w:r>
      <w:hyperlink r:id="rId10" w:history="1">
        <w:r w:rsidRPr="003E33E1">
          <w:t>N 37</w:t>
        </w:r>
      </w:hyperlink>
      <w:r w:rsidRPr="003E33E1">
        <w:t>,</w:t>
      </w:r>
    </w:p>
    <w:p w:rsidR="00A345F1" w:rsidRPr="003E33E1" w:rsidRDefault="003E33E1" w:rsidP="003E33E1">
      <w:pPr>
        <w:pStyle w:val="ConsPlusNormal"/>
        <w:jc w:val="center"/>
        <w:rPr>
          <w:lang w:val="en-US"/>
        </w:rPr>
      </w:pPr>
      <w:r w:rsidRPr="003E33E1">
        <w:t xml:space="preserve">от 14.11.2014 </w:t>
      </w:r>
      <w:hyperlink r:id="rId11" w:history="1">
        <w:r w:rsidRPr="003E33E1">
          <w:t>N 134</w:t>
        </w:r>
      </w:hyperlink>
      <w:r w:rsidRPr="003E33E1">
        <w:t>)</w:t>
      </w:r>
    </w:p>
    <w:p w:rsidR="003E33E1" w:rsidRPr="003E33E1" w:rsidRDefault="003E33E1" w:rsidP="003E33E1">
      <w:pPr>
        <w:pStyle w:val="ConsPlusNormal"/>
        <w:jc w:val="center"/>
        <w:rPr>
          <w:lang w:val="en-US"/>
        </w:rPr>
      </w:pPr>
    </w:p>
    <w:p w:rsidR="00A345F1" w:rsidRPr="003E33E1" w:rsidRDefault="00A345F1">
      <w:pPr>
        <w:pStyle w:val="ConsPlusNormal"/>
        <w:jc w:val="center"/>
        <w:outlineLvl w:val="2"/>
      </w:pPr>
      <w:r w:rsidRPr="003E33E1">
        <w:t>ПОДКОЭФФИЦИЕНТЫ,</w:t>
      </w:r>
    </w:p>
    <w:p w:rsidR="00A345F1" w:rsidRPr="003E33E1" w:rsidRDefault="00A345F1">
      <w:pPr>
        <w:pStyle w:val="ConsPlusNormal"/>
        <w:jc w:val="center"/>
      </w:pPr>
      <w:proofErr w:type="gramStart"/>
      <w:r w:rsidRPr="003E33E1">
        <w:t>используемые</w:t>
      </w:r>
      <w:proofErr w:type="gramEnd"/>
      <w:r w:rsidRPr="003E33E1">
        <w:t xml:space="preserve"> для расчета корректирующего коэффициента</w:t>
      </w:r>
    </w:p>
    <w:p w:rsidR="00A345F1" w:rsidRPr="003E33E1" w:rsidRDefault="00A345F1">
      <w:pPr>
        <w:pStyle w:val="ConsPlusNormal"/>
        <w:jc w:val="center"/>
      </w:pPr>
      <w:r w:rsidRPr="003E33E1">
        <w:t xml:space="preserve">базовой доходности, </w:t>
      </w:r>
      <w:proofErr w:type="gramStart"/>
      <w:r w:rsidRPr="003E33E1">
        <w:t>учитывающего</w:t>
      </w:r>
      <w:proofErr w:type="gramEnd"/>
      <w:r w:rsidRPr="003E33E1">
        <w:t xml:space="preserve"> совокупность особенностей</w:t>
      </w:r>
    </w:p>
    <w:p w:rsidR="00A345F1" w:rsidRPr="003E33E1" w:rsidRDefault="00A345F1">
      <w:pPr>
        <w:pStyle w:val="ConsPlusNormal"/>
        <w:jc w:val="center"/>
      </w:pPr>
      <w:r w:rsidRPr="003E33E1">
        <w:t>ведения предпринимательской деятельности (К</w:t>
      </w:r>
      <w:proofErr w:type="gramStart"/>
      <w:r w:rsidRPr="003E33E1">
        <w:t>2</w:t>
      </w:r>
      <w:proofErr w:type="gramEnd"/>
      <w:r w:rsidRPr="003E33E1">
        <w:t>)</w:t>
      </w:r>
    </w:p>
    <w:p w:rsidR="00A345F1" w:rsidRPr="003E33E1" w:rsidRDefault="00A345F1">
      <w:pPr>
        <w:pStyle w:val="ConsPlusNormal"/>
        <w:jc w:val="center"/>
      </w:pPr>
      <w:proofErr w:type="gramStart"/>
      <w:r w:rsidRPr="003E33E1">
        <w:t xml:space="preserve">(в ред. </w:t>
      </w:r>
      <w:hyperlink r:id="rId12" w:history="1">
        <w:r w:rsidRPr="003E33E1">
          <w:t>решения</w:t>
        </w:r>
      </w:hyperlink>
      <w:r w:rsidRPr="003E33E1">
        <w:t xml:space="preserve"> Совета народных депутатов</w:t>
      </w:r>
      <w:proofErr w:type="gramEnd"/>
    </w:p>
    <w:p w:rsidR="00A345F1" w:rsidRPr="003E33E1" w:rsidRDefault="00A345F1">
      <w:pPr>
        <w:pStyle w:val="ConsPlusNormal"/>
        <w:jc w:val="center"/>
      </w:pPr>
      <w:proofErr w:type="gramStart"/>
      <w:r w:rsidRPr="003E33E1">
        <w:t>Беловского муниципального района от 14.11.2014 N 134)</w:t>
      </w:r>
      <w:proofErr w:type="gramEnd"/>
    </w:p>
    <w:p w:rsidR="00A345F1" w:rsidRPr="003E33E1" w:rsidRDefault="00A345F1">
      <w:pPr>
        <w:pStyle w:val="ConsPlusNormal"/>
        <w:jc w:val="center"/>
      </w:pPr>
    </w:p>
    <w:p w:rsidR="00A345F1" w:rsidRPr="003E33E1" w:rsidRDefault="00A345F1">
      <w:pPr>
        <w:pStyle w:val="ConsPlusNormal"/>
        <w:jc w:val="right"/>
      </w:pPr>
      <w:r w:rsidRPr="003E33E1">
        <w:t>Таблица 1</w:t>
      </w:r>
    </w:p>
    <w:p w:rsidR="00A345F1" w:rsidRPr="003E33E1" w:rsidRDefault="00A345F1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540"/>
        <w:gridCol w:w="4260"/>
        <w:gridCol w:w="2160"/>
      </w:tblGrid>
      <w:tr w:rsidR="003E33E1" w:rsidRPr="003E33E1">
        <w:tc>
          <w:tcPr>
            <w:tcW w:w="2340" w:type="dxa"/>
          </w:tcPr>
          <w:p w:rsidR="00A345F1" w:rsidRPr="003E33E1" w:rsidRDefault="00A345F1">
            <w:pPr>
              <w:pStyle w:val="ConsPlusNormal"/>
            </w:pPr>
            <w:r w:rsidRPr="003E33E1">
              <w:t>Сельские поселения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 xml:space="preserve">N </w:t>
            </w:r>
            <w:proofErr w:type="spellStart"/>
            <w:r w:rsidRPr="003E33E1">
              <w:t>пп</w:t>
            </w:r>
            <w:proofErr w:type="spellEnd"/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Наименование мест осуществления деятельности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 xml:space="preserve">Значение </w:t>
            </w:r>
            <w:proofErr w:type="gramStart"/>
            <w:r w:rsidRPr="003E33E1">
              <w:t>корректирующего</w:t>
            </w:r>
            <w:proofErr w:type="gramEnd"/>
            <w:r w:rsidRPr="003E33E1">
              <w:t xml:space="preserve"> </w:t>
            </w:r>
            <w:proofErr w:type="spellStart"/>
            <w:r w:rsidRPr="003E33E1">
              <w:t>подкоэффициентов</w:t>
            </w:r>
            <w:proofErr w:type="spellEnd"/>
            <w:r w:rsidRPr="003E33E1">
              <w:t xml:space="preserve"> на 2015 - 2017 гг.</w:t>
            </w:r>
          </w:p>
        </w:tc>
      </w:tr>
      <w:tr w:rsidR="003E33E1" w:rsidRPr="003E33E1">
        <w:tc>
          <w:tcPr>
            <w:tcW w:w="234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2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3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5</w:t>
            </w:r>
          </w:p>
        </w:tc>
      </w:tr>
      <w:tr w:rsidR="003E33E1" w:rsidRPr="003E33E1">
        <w:tc>
          <w:tcPr>
            <w:tcW w:w="23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Для всех сельских поселений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0,765</w:t>
            </w:r>
          </w:p>
        </w:tc>
      </w:tr>
      <w:tr w:rsidR="003E33E1" w:rsidRPr="003E33E1">
        <w:tc>
          <w:tcPr>
            <w:tcW w:w="2340" w:type="dxa"/>
            <w:vMerge w:val="restart"/>
          </w:tcPr>
          <w:p w:rsidR="00A345F1" w:rsidRPr="003E33E1" w:rsidRDefault="00A345F1">
            <w:pPr>
              <w:pStyle w:val="ConsPlusNormal"/>
              <w:jc w:val="both"/>
            </w:pPr>
            <w:proofErr w:type="spellStart"/>
            <w:r w:rsidRPr="003E33E1">
              <w:t>Бековское</w:t>
            </w:r>
            <w:proofErr w:type="spellEnd"/>
            <w:r w:rsidRPr="003E33E1">
              <w:t xml:space="preserve"> сельское поселение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Беково, с. </w:t>
            </w:r>
            <w:proofErr w:type="spellStart"/>
            <w:r w:rsidRPr="003E33E1">
              <w:t>Челухоево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2.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д. </w:t>
            </w:r>
            <w:proofErr w:type="spellStart"/>
            <w:r w:rsidRPr="003E33E1">
              <w:t>Верховская</w:t>
            </w:r>
            <w:proofErr w:type="spellEnd"/>
            <w:r w:rsidRPr="003E33E1">
              <w:t xml:space="preserve">, п. </w:t>
            </w:r>
            <w:proofErr w:type="gramStart"/>
            <w:r w:rsidRPr="003E33E1">
              <w:t>Октябрьский</w:t>
            </w:r>
            <w:proofErr w:type="gram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0,250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3.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14 км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 w:val="restart"/>
          </w:tcPr>
          <w:p w:rsidR="00A345F1" w:rsidRPr="003E33E1" w:rsidRDefault="00A345F1">
            <w:pPr>
              <w:pStyle w:val="ConsPlusNormal"/>
              <w:jc w:val="both"/>
            </w:pPr>
            <w:proofErr w:type="spellStart"/>
            <w:r w:rsidRPr="003E33E1">
              <w:t>Евтинское</w:t>
            </w:r>
            <w:proofErr w:type="spellEnd"/>
            <w:r w:rsidRPr="003E33E1">
              <w:t xml:space="preserve"> сельское поселение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Евтино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0,450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2.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Каракан</w:t>
            </w:r>
            <w:proofErr w:type="spellEnd"/>
            <w:r w:rsidRPr="003E33E1">
              <w:t xml:space="preserve">, с. </w:t>
            </w:r>
            <w:proofErr w:type="spellStart"/>
            <w:r w:rsidRPr="003E33E1">
              <w:t>Коновалово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3.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пос. Новый </w:t>
            </w:r>
            <w:proofErr w:type="spellStart"/>
            <w:r w:rsidRPr="003E33E1">
              <w:t>Каракан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0,330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4.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д. </w:t>
            </w:r>
            <w:proofErr w:type="spellStart"/>
            <w:r w:rsidRPr="003E33E1">
              <w:t>Новодубровка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5.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proofErr w:type="gramStart"/>
            <w:r w:rsidRPr="003E33E1">
              <w:t>с</w:t>
            </w:r>
            <w:proofErr w:type="gramEnd"/>
            <w:r w:rsidRPr="003E33E1">
              <w:t xml:space="preserve">. Вишневка, с. </w:t>
            </w:r>
            <w:proofErr w:type="spellStart"/>
            <w:r w:rsidRPr="003E33E1">
              <w:t>Сидоренково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0,450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6.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Поморцево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7.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п. Степной, п. Петровский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 w:val="restart"/>
          </w:tcPr>
          <w:p w:rsidR="00A345F1" w:rsidRPr="003E33E1" w:rsidRDefault="00A345F1">
            <w:pPr>
              <w:pStyle w:val="ConsPlusNormal"/>
              <w:jc w:val="both"/>
            </w:pPr>
            <w:proofErr w:type="spellStart"/>
            <w:r w:rsidRPr="003E33E1">
              <w:t>Менчерепское</w:t>
            </w:r>
            <w:proofErr w:type="spellEnd"/>
            <w:r w:rsidRPr="003E33E1">
              <w:t xml:space="preserve"> сельское поселение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Менчереп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0,450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2.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д. </w:t>
            </w:r>
            <w:proofErr w:type="spellStart"/>
            <w:r w:rsidRPr="003E33E1">
              <w:t>Коротково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3.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д. Дунай-Ключ, п. </w:t>
            </w:r>
            <w:proofErr w:type="spellStart"/>
            <w:r w:rsidRPr="003E33E1">
              <w:t>Задубровский</w:t>
            </w:r>
            <w:proofErr w:type="spellEnd"/>
            <w:r w:rsidRPr="003E33E1">
              <w:t xml:space="preserve">, п. Камешек, д. </w:t>
            </w:r>
            <w:proofErr w:type="spellStart"/>
            <w:r w:rsidRPr="003E33E1">
              <w:t>Хахалино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 w:val="restart"/>
          </w:tcPr>
          <w:p w:rsidR="00A345F1" w:rsidRPr="003E33E1" w:rsidRDefault="00A345F1">
            <w:pPr>
              <w:pStyle w:val="ConsPlusNormal"/>
              <w:jc w:val="both"/>
            </w:pPr>
            <w:proofErr w:type="spellStart"/>
            <w:r w:rsidRPr="003E33E1">
              <w:t>Моховское</w:t>
            </w:r>
            <w:proofErr w:type="spellEnd"/>
            <w:r w:rsidRPr="003E33E1">
              <w:t xml:space="preserve"> сельское поселение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Мохово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2.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Мохово</w:t>
            </w:r>
            <w:proofErr w:type="spellEnd"/>
            <w:r w:rsidRPr="003E33E1">
              <w:t xml:space="preserve"> ул. Шоссейная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3.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Мохово</w:t>
            </w:r>
            <w:proofErr w:type="spellEnd"/>
            <w:r w:rsidRPr="003E33E1">
              <w:t xml:space="preserve"> ул. Центральная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4.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Мохово</w:t>
            </w:r>
            <w:proofErr w:type="spellEnd"/>
            <w:r w:rsidRPr="003E33E1">
              <w:t xml:space="preserve"> ул. Гагарина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5.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Мохово</w:t>
            </w:r>
            <w:proofErr w:type="spellEnd"/>
            <w:r w:rsidRPr="003E33E1">
              <w:t xml:space="preserve"> </w:t>
            </w:r>
            <w:proofErr w:type="spellStart"/>
            <w:r w:rsidRPr="003E33E1">
              <w:t>ул</w:t>
            </w:r>
            <w:proofErr w:type="gramStart"/>
            <w:r w:rsidRPr="003E33E1">
              <w:t>.М</w:t>
            </w:r>
            <w:proofErr w:type="gramEnd"/>
            <w:r w:rsidRPr="003E33E1">
              <w:t>олодежная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6.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д. Ивановка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0,450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7.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с. Конево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8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п. </w:t>
            </w:r>
            <w:proofErr w:type="spellStart"/>
            <w:r w:rsidRPr="003E33E1">
              <w:t>Убинский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9.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д. Калиновка, пос. ст. </w:t>
            </w:r>
            <w:proofErr w:type="gramStart"/>
            <w:r w:rsidRPr="003E33E1">
              <w:t>Мереть</w:t>
            </w:r>
            <w:proofErr w:type="gramEnd"/>
            <w:r w:rsidRPr="003E33E1">
              <w:t xml:space="preserve">, пос. ст. Проектная, д. </w:t>
            </w:r>
            <w:proofErr w:type="spellStart"/>
            <w:r w:rsidRPr="003E33E1">
              <w:t>Новороссийка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 w:val="restart"/>
          </w:tcPr>
          <w:p w:rsidR="00A345F1" w:rsidRPr="003E33E1" w:rsidRDefault="00A345F1">
            <w:pPr>
              <w:pStyle w:val="ConsPlusNormal"/>
              <w:jc w:val="both"/>
            </w:pPr>
            <w:proofErr w:type="spellStart"/>
            <w:r w:rsidRPr="003E33E1">
              <w:t>Новобачатское</w:t>
            </w:r>
            <w:proofErr w:type="spellEnd"/>
            <w:r w:rsidRPr="003E33E1">
              <w:t xml:space="preserve"> сельское поселение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Новобачаты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2.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п. им. Ильича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 w:val="restart"/>
          </w:tcPr>
          <w:p w:rsidR="00A345F1" w:rsidRPr="003E33E1" w:rsidRDefault="00A345F1">
            <w:pPr>
              <w:pStyle w:val="ConsPlusNormal"/>
              <w:jc w:val="both"/>
            </w:pPr>
            <w:proofErr w:type="spellStart"/>
            <w:r w:rsidRPr="003E33E1">
              <w:t>Пермяковское</w:t>
            </w:r>
            <w:proofErr w:type="spellEnd"/>
            <w:r w:rsidRPr="003E33E1">
              <w:t xml:space="preserve"> сельское поселение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proofErr w:type="gramStart"/>
            <w:r w:rsidRPr="003E33E1">
              <w:t>с</w:t>
            </w:r>
            <w:proofErr w:type="gramEnd"/>
            <w:r w:rsidRPr="003E33E1">
              <w:t>. Пермяки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2.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д. </w:t>
            </w:r>
            <w:proofErr w:type="spellStart"/>
            <w:r w:rsidRPr="003E33E1">
              <w:t>Каралда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0,200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3.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Новохудяково</w:t>
            </w:r>
            <w:proofErr w:type="spellEnd"/>
            <w:r w:rsidRPr="003E33E1">
              <w:t>, д. Чигирь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 w:val="restart"/>
          </w:tcPr>
          <w:p w:rsidR="00A345F1" w:rsidRPr="003E33E1" w:rsidRDefault="00A345F1">
            <w:pPr>
              <w:pStyle w:val="ConsPlusNormal"/>
              <w:jc w:val="both"/>
            </w:pPr>
            <w:proofErr w:type="spellStart"/>
            <w:r w:rsidRPr="003E33E1">
              <w:t>Старобачатское</w:t>
            </w:r>
            <w:proofErr w:type="spellEnd"/>
            <w:r w:rsidRPr="003E33E1">
              <w:t xml:space="preserve"> сельское поселение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п. </w:t>
            </w:r>
            <w:proofErr w:type="spellStart"/>
            <w:r w:rsidRPr="003E33E1">
              <w:t>Старобачаты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0,450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2.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п. </w:t>
            </w:r>
            <w:proofErr w:type="spellStart"/>
            <w:r w:rsidRPr="003E33E1">
              <w:t>Щебзавод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3.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proofErr w:type="gramStart"/>
            <w:r w:rsidRPr="003E33E1">
              <w:t>с</w:t>
            </w:r>
            <w:proofErr w:type="gramEnd"/>
            <w:r w:rsidRPr="003E33E1">
              <w:t>. Артышта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4.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п. ст. </w:t>
            </w:r>
            <w:proofErr w:type="spellStart"/>
            <w:r w:rsidRPr="003E33E1">
              <w:t>Бускускан</w:t>
            </w:r>
            <w:proofErr w:type="spellEnd"/>
            <w:r w:rsidRPr="003E33E1">
              <w:t xml:space="preserve">, д. </w:t>
            </w:r>
            <w:proofErr w:type="spellStart"/>
            <w:r w:rsidRPr="003E33E1">
              <w:t>Шестаки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 w:val="restart"/>
          </w:tcPr>
          <w:p w:rsidR="00A345F1" w:rsidRPr="003E33E1" w:rsidRDefault="00A345F1">
            <w:pPr>
              <w:pStyle w:val="ConsPlusNormal"/>
              <w:jc w:val="both"/>
            </w:pPr>
            <w:proofErr w:type="spellStart"/>
            <w:r w:rsidRPr="003E33E1">
              <w:t>Старопестеревское</w:t>
            </w:r>
            <w:proofErr w:type="spellEnd"/>
            <w:r w:rsidRPr="003E33E1">
              <w:t xml:space="preserve"> сельское поселение</w:t>
            </w:r>
          </w:p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1.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Старопестерево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0,450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2.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Старопестерево</w:t>
            </w:r>
            <w:proofErr w:type="spellEnd"/>
            <w:r w:rsidRPr="003E33E1">
              <w:t>, ул. Верхняя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0,400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3.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Старопестерево</w:t>
            </w:r>
            <w:proofErr w:type="spellEnd"/>
            <w:r w:rsidRPr="003E33E1">
              <w:t>, ул. Мостовая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0,400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4.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п. </w:t>
            </w:r>
            <w:proofErr w:type="spellStart"/>
            <w:r w:rsidRPr="003E33E1">
              <w:t>Снежинский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0,350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5.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с. </w:t>
            </w:r>
            <w:proofErr w:type="spellStart"/>
            <w:r w:rsidRPr="003E33E1">
              <w:t>Заринское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0,250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6.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д. Осиновка, пос. Заря</w:t>
            </w:r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  <w:tr w:rsidR="003E33E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7.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д. </w:t>
            </w:r>
            <w:proofErr w:type="spellStart"/>
            <w:r w:rsidRPr="003E33E1">
              <w:t>Инюшка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0,200</w:t>
            </w:r>
          </w:p>
        </w:tc>
      </w:tr>
      <w:tr w:rsidR="00A345F1" w:rsidRPr="003E33E1">
        <w:tc>
          <w:tcPr>
            <w:tcW w:w="2340" w:type="dxa"/>
            <w:vMerge/>
          </w:tcPr>
          <w:p w:rsidR="00A345F1" w:rsidRPr="003E33E1" w:rsidRDefault="00A345F1"/>
        </w:tc>
        <w:tc>
          <w:tcPr>
            <w:tcW w:w="54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8.</w:t>
            </w:r>
          </w:p>
        </w:tc>
        <w:tc>
          <w:tcPr>
            <w:tcW w:w="42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 xml:space="preserve">д. </w:t>
            </w:r>
            <w:proofErr w:type="spellStart"/>
            <w:r w:rsidRPr="003E33E1">
              <w:t>Рямовая</w:t>
            </w:r>
            <w:proofErr w:type="spellEnd"/>
            <w:r w:rsidRPr="003E33E1">
              <w:t xml:space="preserve">, д. </w:t>
            </w:r>
            <w:proofErr w:type="spellStart"/>
            <w:r w:rsidRPr="003E33E1">
              <w:t>Уроп</w:t>
            </w:r>
            <w:proofErr w:type="spellEnd"/>
          </w:p>
        </w:tc>
        <w:tc>
          <w:tcPr>
            <w:tcW w:w="2160" w:type="dxa"/>
          </w:tcPr>
          <w:p w:rsidR="00A345F1" w:rsidRPr="003E33E1" w:rsidRDefault="00A345F1">
            <w:pPr>
              <w:pStyle w:val="ConsPlusNormal"/>
              <w:jc w:val="both"/>
            </w:pPr>
            <w:r w:rsidRPr="003E33E1">
              <w:t>0,100</w:t>
            </w:r>
          </w:p>
        </w:tc>
      </w:tr>
    </w:tbl>
    <w:p w:rsidR="00A345F1" w:rsidRPr="003E33E1" w:rsidRDefault="00A345F1">
      <w:pPr>
        <w:pStyle w:val="ConsPlusNormal"/>
        <w:jc w:val="center"/>
      </w:pPr>
    </w:p>
    <w:p w:rsidR="00A345F1" w:rsidRPr="003E33E1" w:rsidRDefault="00A345F1">
      <w:pPr>
        <w:pStyle w:val="ConsPlusNormal"/>
        <w:ind w:firstLine="540"/>
        <w:jc w:val="both"/>
      </w:pPr>
      <w:r w:rsidRPr="003E33E1">
        <w:t>Примечание: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 xml:space="preserve">1. </w:t>
      </w:r>
      <w:proofErr w:type="spellStart"/>
      <w:proofErr w:type="gramStart"/>
      <w:r w:rsidRPr="003E33E1">
        <w:t>Подкоэффициент</w:t>
      </w:r>
      <w:proofErr w:type="spellEnd"/>
      <w:r w:rsidRPr="003E33E1">
        <w:t xml:space="preserve">, учитывающий влияние на результат предпринимательской деятельности в зависимости от места ее осуществления, применяется для всех видов деятельности за исключением </w:t>
      </w:r>
      <w:hyperlink w:anchor="P64" w:history="1">
        <w:r w:rsidRPr="003E33E1">
          <w:t>п. п. 5</w:t>
        </w:r>
      </w:hyperlink>
      <w:r w:rsidRPr="003E33E1">
        <w:t xml:space="preserve"> и </w:t>
      </w:r>
      <w:hyperlink w:anchor="P65" w:history="1">
        <w:r w:rsidRPr="003E33E1">
          <w:t>6 раздела 2</w:t>
        </w:r>
      </w:hyperlink>
      <w:r w:rsidRPr="003E33E1">
        <w:t xml:space="preserve"> настоящего Положения.</w:t>
      </w:r>
      <w:proofErr w:type="gramEnd"/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2. По виду деятельности "развозная и разносная розничная торговля" на всей территории Беловского муниципального района использовать коэффициент 0,3.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3. По виду деятельности "реализация товаров с использованием торговых автоматов" на всей территории Беловского муниципального района использовать коэффициент 0,3.</w:t>
      </w:r>
    </w:p>
    <w:p w:rsidR="00A345F1" w:rsidRPr="003E33E1" w:rsidRDefault="00A345F1">
      <w:pPr>
        <w:pStyle w:val="ConsPlusNormal"/>
        <w:spacing w:before="220"/>
        <w:ind w:firstLine="540"/>
        <w:jc w:val="both"/>
      </w:pPr>
      <w:r w:rsidRPr="003E33E1">
        <w:t>4. По видам деятельности "распространение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табло)", "распространение наружной рекламы с использованием рекламных конструкций с автоматической сменой изображения", "распространение наружной рекламы с использованием электронных табло" на всей территории Беловского муниципального района использовать коэффициент 0,2.</w:t>
      </w: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jc w:val="right"/>
        <w:outlineLvl w:val="2"/>
      </w:pPr>
      <w:r w:rsidRPr="003E33E1">
        <w:t>Таблица 2</w:t>
      </w: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jc w:val="center"/>
      </w:pPr>
      <w:proofErr w:type="spellStart"/>
      <w:r w:rsidRPr="003E33E1">
        <w:t>Подкоэффициенты</w:t>
      </w:r>
      <w:proofErr w:type="spellEnd"/>
    </w:p>
    <w:p w:rsidR="00A345F1" w:rsidRPr="003E33E1" w:rsidRDefault="00A345F1">
      <w:pPr>
        <w:pStyle w:val="ConsPlusNormal"/>
        <w:jc w:val="center"/>
      </w:pPr>
      <w:r w:rsidRPr="003E33E1">
        <w:t>ассортимента для розничной торговли</w:t>
      </w:r>
    </w:p>
    <w:p w:rsidR="00A345F1" w:rsidRPr="003E33E1" w:rsidRDefault="00A345F1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60"/>
        <w:gridCol w:w="1680"/>
      </w:tblGrid>
      <w:tr w:rsidR="003E33E1" w:rsidRPr="003E33E1">
        <w:tc>
          <w:tcPr>
            <w:tcW w:w="6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 xml:space="preserve">N </w:t>
            </w:r>
            <w:proofErr w:type="spellStart"/>
            <w:r w:rsidRPr="003E33E1">
              <w:t>N</w:t>
            </w:r>
            <w:proofErr w:type="spellEnd"/>
            <w:r w:rsidRPr="003E33E1">
              <w:t xml:space="preserve"> </w:t>
            </w:r>
            <w:proofErr w:type="gramStart"/>
            <w:r w:rsidRPr="003E33E1">
              <w:t>п</w:t>
            </w:r>
            <w:proofErr w:type="gramEnd"/>
            <w:r w:rsidRPr="003E33E1">
              <w:t>/п</w:t>
            </w:r>
          </w:p>
        </w:tc>
        <w:tc>
          <w:tcPr>
            <w:tcW w:w="69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Ассортимент товаров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 xml:space="preserve">Значение </w:t>
            </w:r>
            <w:proofErr w:type="gramStart"/>
            <w:r w:rsidRPr="003E33E1">
              <w:t>корректирующих</w:t>
            </w:r>
            <w:proofErr w:type="gramEnd"/>
            <w:r w:rsidRPr="003E33E1">
              <w:t xml:space="preserve"> </w:t>
            </w:r>
            <w:proofErr w:type="spellStart"/>
            <w:r w:rsidRPr="003E33E1">
              <w:t>подкоэффициентов</w:t>
            </w:r>
            <w:proofErr w:type="spellEnd"/>
          </w:p>
        </w:tc>
      </w:tr>
      <w:tr w:rsidR="003E33E1" w:rsidRPr="003E33E1">
        <w:tc>
          <w:tcPr>
            <w:tcW w:w="6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  <w:tc>
          <w:tcPr>
            <w:tcW w:w="69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2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3</w:t>
            </w:r>
          </w:p>
        </w:tc>
      </w:tr>
      <w:tr w:rsidR="003E33E1" w:rsidRPr="003E33E1">
        <w:tc>
          <w:tcPr>
            <w:tcW w:w="6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  <w:tc>
          <w:tcPr>
            <w:tcW w:w="6960" w:type="dxa"/>
          </w:tcPr>
          <w:p w:rsidR="00A345F1" w:rsidRPr="003E33E1" w:rsidRDefault="00A345F1">
            <w:pPr>
              <w:pStyle w:val="ConsPlusNormal"/>
            </w:pPr>
            <w:proofErr w:type="gramStart"/>
            <w:r w:rsidRPr="003E33E1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0,72</w:t>
            </w:r>
          </w:p>
        </w:tc>
      </w:tr>
      <w:tr w:rsidR="003E33E1" w:rsidRPr="003E33E1">
        <w:tc>
          <w:tcPr>
            <w:tcW w:w="6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2</w:t>
            </w:r>
          </w:p>
        </w:tc>
        <w:tc>
          <w:tcPr>
            <w:tcW w:w="6960" w:type="dxa"/>
          </w:tcPr>
          <w:p w:rsidR="00A345F1" w:rsidRPr="003E33E1" w:rsidRDefault="00A345F1">
            <w:pPr>
              <w:pStyle w:val="ConsPlusNormal"/>
            </w:pPr>
            <w:r w:rsidRPr="003E33E1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0,81</w:t>
            </w:r>
          </w:p>
        </w:tc>
      </w:tr>
      <w:tr w:rsidR="00A345F1" w:rsidRPr="003E33E1">
        <w:tc>
          <w:tcPr>
            <w:tcW w:w="66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3</w:t>
            </w:r>
          </w:p>
        </w:tc>
        <w:tc>
          <w:tcPr>
            <w:tcW w:w="6960" w:type="dxa"/>
          </w:tcPr>
          <w:p w:rsidR="00A345F1" w:rsidRPr="003E33E1" w:rsidRDefault="00A345F1">
            <w:pPr>
              <w:pStyle w:val="ConsPlusNormal"/>
            </w:pPr>
            <w:r w:rsidRPr="003E33E1">
              <w:t>Иные товары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0,9</w:t>
            </w:r>
          </w:p>
        </w:tc>
      </w:tr>
    </w:tbl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pStyle w:val="ConsPlusNormal"/>
        <w:ind w:firstLine="540"/>
        <w:jc w:val="both"/>
      </w:pPr>
      <w:r w:rsidRPr="003E33E1">
        <w:t xml:space="preserve">Примечание: При торговле смешанными товарами, на которые установлены разные </w:t>
      </w:r>
      <w:proofErr w:type="spellStart"/>
      <w:r w:rsidRPr="003E33E1">
        <w:lastRenderedPageBreak/>
        <w:t>подкоэффициенты</w:t>
      </w:r>
      <w:proofErr w:type="spellEnd"/>
      <w:r w:rsidRPr="003E33E1">
        <w:t xml:space="preserve">, применяется </w:t>
      </w:r>
      <w:proofErr w:type="gramStart"/>
      <w:r w:rsidRPr="003E33E1">
        <w:t>максимальный</w:t>
      </w:r>
      <w:proofErr w:type="gramEnd"/>
      <w:r w:rsidRPr="003E33E1">
        <w:t xml:space="preserve"> из установленных </w:t>
      </w:r>
      <w:proofErr w:type="spellStart"/>
      <w:r w:rsidRPr="003E33E1">
        <w:t>подкоэффициентов</w:t>
      </w:r>
      <w:proofErr w:type="spellEnd"/>
      <w:r w:rsidRPr="003E33E1">
        <w:t>.</w:t>
      </w:r>
    </w:p>
    <w:p w:rsidR="00A345F1" w:rsidRPr="003E33E1" w:rsidRDefault="00A345F1">
      <w:pPr>
        <w:pStyle w:val="ConsPlusNormal"/>
        <w:ind w:firstLine="540"/>
        <w:jc w:val="both"/>
      </w:pPr>
    </w:p>
    <w:p w:rsidR="00A345F1" w:rsidRPr="003E33E1" w:rsidRDefault="00A345F1">
      <w:pPr>
        <w:sectPr w:rsidR="00A345F1" w:rsidRPr="003E33E1" w:rsidSect="00D813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45F1" w:rsidRPr="003E33E1" w:rsidRDefault="00A345F1">
      <w:pPr>
        <w:pStyle w:val="ConsPlusNormal"/>
        <w:jc w:val="right"/>
        <w:outlineLvl w:val="2"/>
      </w:pPr>
      <w:r w:rsidRPr="003E33E1">
        <w:lastRenderedPageBreak/>
        <w:t>Таблица 3</w:t>
      </w:r>
    </w:p>
    <w:p w:rsidR="00A345F1" w:rsidRPr="003E33E1" w:rsidRDefault="00A345F1">
      <w:pPr>
        <w:pStyle w:val="ConsPlusNormal"/>
        <w:jc w:val="right"/>
      </w:pPr>
    </w:p>
    <w:p w:rsidR="00A345F1" w:rsidRPr="003E33E1" w:rsidRDefault="00A345F1">
      <w:pPr>
        <w:pStyle w:val="ConsPlusNormal"/>
        <w:jc w:val="center"/>
      </w:pPr>
      <w:r w:rsidRPr="003E33E1">
        <w:t xml:space="preserve">Корректирующие </w:t>
      </w:r>
      <w:proofErr w:type="spellStart"/>
      <w:r w:rsidRPr="003E33E1">
        <w:t>подкоэффициенты</w:t>
      </w:r>
      <w:proofErr w:type="spellEnd"/>
    </w:p>
    <w:p w:rsidR="00A345F1" w:rsidRPr="003E33E1" w:rsidRDefault="00A345F1">
      <w:pPr>
        <w:pStyle w:val="ConsPlusNormal"/>
        <w:jc w:val="center"/>
      </w:pPr>
      <w:r w:rsidRPr="003E33E1">
        <w:t xml:space="preserve">для всех видов </w:t>
      </w:r>
      <w:proofErr w:type="gramStart"/>
      <w:r w:rsidRPr="003E33E1">
        <w:t>предпринимательской</w:t>
      </w:r>
      <w:proofErr w:type="gramEnd"/>
    </w:p>
    <w:p w:rsidR="00A345F1" w:rsidRPr="003E33E1" w:rsidRDefault="00A345F1">
      <w:pPr>
        <w:pStyle w:val="ConsPlusNormal"/>
        <w:jc w:val="center"/>
      </w:pPr>
      <w:r w:rsidRPr="003E33E1">
        <w:t>деятельности, кроме розничной торговли</w:t>
      </w:r>
    </w:p>
    <w:p w:rsidR="00A345F1" w:rsidRPr="003E33E1" w:rsidRDefault="00A345F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7200"/>
        <w:gridCol w:w="1680"/>
      </w:tblGrid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 xml:space="preserve">N </w:t>
            </w:r>
            <w:proofErr w:type="spellStart"/>
            <w:r w:rsidRPr="003E33E1">
              <w:t>N</w:t>
            </w:r>
            <w:proofErr w:type="spellEnd"/>
            <w:r w:rsidRPr="003E33E1">
              <w:t xml:space="preserve"> </w:t>
            </w:r>
            <w:proofErr w:type="gramStart"/>
            <w:r w:rsidRPr="003E33E1">
              <w:t>п</w:t>
            </w:r>
            <w:proofErr w:type="gramEnd"/>
            <w:r w:rsidRPr="003E33E1">
              <w:t>/п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Виды предпринимательской деятельности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 xml:space="preserve">Значение </w:t>
            </w:r>
            <w:proofErr w:type="gramStart"/>
            <w:r w:rsidRPr="003E33E1">
              <w:t>корректирующих</w:t>
            </w:r>
            <w:proofErr w:type="gramEnd"/>
            <w:r w:rsidRPr="003E33E1">
              <w:t xml:space="preserve"> </w:t>
            </w:r>
            <w:proofErr w:type="spellStart"/>
            <w:r w:rsidRPr="003E33E1">
              <w:t>подкоэффициентов</w:t>
            </w:r>
            <w:proofErr w:type="spellEnd"/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2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3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бытовых услуг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0,80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2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ветеринарных услуг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0,72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3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0,9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4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услуг по предоставлению во временное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1,0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5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автотранспортных услуг по перевозке грузов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0,9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6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автотранспортных услуг по перевозке пассажиров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7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услуг общественного питания через объект организации общественного питания, имеющий зал обслуживания посетителей площадью не более 150 квадратных метров. В зависимости от специализации объекта общественного питания.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bookmarkStart w:id="4" w:name="P321"/>
            <w:bookmarkEnd w:id="4"/>
            <w:r w:rsidRPr="003E33E1">
              <w:lastRenderedPageBreak/>
              <w:t>7.1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Рестораны, бары, кафе, пиццерии, кафетерии, закусочные, шашлычные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0,9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7.2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0,9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7.3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 xml:space="preserve">Иные объекты общественного питания, не осуществляющие реализацию алкогольной продукции и пива, кроме объектов общественного питания указанного в </w:t>
            </w:r>
            <w:hyperlink w:anchor="P321" w:history="1">
              <w:r w:rsidRPr="003E33E1">
                <w:t>позиции 1</w:t>
              </w:r>
            </w:hyperlink>
            <w:r w:rsidRPr="003E33E1">
              <w:t xml:space="preserve"> настоящей таблицы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0,63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8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0,9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9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0,18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10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0,5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11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Распространение наружной рекламы с использованием электронных табло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0,5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12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13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Оказание услуг по временному размещению и проживанию организациями и предпринимателями, использующими в каждом объекте представления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0,1</w:t>
            </w:r>
          </w:p>
        </w:tc>
      </w:tr>
      <w:tr w:rsidR="003E33E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14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</w:tr>
      <w:tr w:rsidR="00A345F1" w:rsidRPr="003E33E1">
        <w:tc>
          <w:tcPr>
            <w:tcW w:w="72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lastRenderedPageBreak/>
              <w:t>15</w:t>
            </w:r>
          </w:p>
        </w:tc>
        <w:tc>
          <w:tcPr>
            <w:tcW w:w="7200" w:type="dxa"/>
          </w:tcPr>
          <w:p w:rsidR="00A345F1" w:rsidRPr="003E33E1" w:rsidRDefault="00A345F1">
            <w:pPr>
              <w:pStyle w:val="ConsPlusNormal"/>
            </w:pPr>
            <w:r w:rsidRPr="003E33E1">
              <w:t>Оказания услуг по передаче во временное владение и (или) в пользование земельных участков для размещения объектов нестационарной торговой сети, а также организации общественного питания</w:t>
            </w:r>
          </w:p>
        </w:tc>
        <w:tc>
          <w:tcPr>
            <w:tcW w:w="1680" w:type="dxa"/>
          </w:tcPr>
          <w:p w:rsidR="00A345F1" w:rsidRPr="003E33E1" w:rsidRDefault="00A345F1">
            <w:pPr>
              <w:pStyle w:val="ConsPlusNormal"/>
              <w:jc w:val="center"/>
            </w:pPr>
            <w:r w:rsidRPr="003E33E1">
              <w:t>1</w:t>
            </w:r>
          </w:p>
        </w:tc>
      </w:tr>
    </w:tbl>
    <w:p w:rsidR="003000F7" w:rsidRPr="003E33E1" w:rsidRDefault="003000F7" w:rsidP="003E33E1">
      <w:pPr>
        <w:pStyle w:val="ConsPlusNormal"/>
        <w:jc w:val="center"/>
      </w:pPr>
      <w:bookmarkStart w:id="5" w:name="_GoBack"/>
      <w:bookmarkEnd w:id="5"/>
    </w:p>
    <w:sectPr w:rsidR="003000F7" w:rsidRPr="003E33E1" w:rsidSect="00FC2F5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F1"/>
    <w:rsid w:val="003000F7"/>
    <w:rsid w:val="003E33E1"/>
    <w:rsid w:val="00A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45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45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E6FA9E9CB91FF095BAC0C6620801F858E19D83BE3A152C99D8E006E8B5C02A44B36417211652ND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E6FA9E9CB91FF095BAC0C6620801F858E19D83BE3A152C99D8E006E8B5C02A44B3641525132FEA54N3C" TargetMode="External"/><Relationship Id="rId12" Type="http://schemas.openxmlformats.org/officeDocument/2006/relationships/hyperlink" Target="consultantplus://offline/ref=99E6FA9E9CB91FF095BADECB74645DFD5EE2C089B93F187AC387BB5BBFBCCA7D03FC3D57611D29E846F97452N3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E6FA9E9CB91FF095BADECB74645DFD5EE2C089B93F187AC387BB5BBFBCCA7D03FC3D57611D29E846F97452N3C" TargetMode="External"/><Relationship Id="rId11" Type="http://schemas.openxmlformats.org/officeDocument/2006/relationships/hyperlink" Target="consultantplus://offline/ref=99E6FA9E9CB91FF095BADECB74645DFD5EE2C089B93F187AC387BB5BBFBCCA7D03FC3D57611D29E846F97452N3C" TargetMode="External"/><Relationship Id="rId5" Type="http://schemas.openxmlformats.org/officeDocument/2006/relationships/hyperlink" Target="consultantplus://offline/ref=99E6FA9E9CB91FF095BADECB74645DFD5EE2C089BA3E1C7EC087BB5BBFBCCA7D03FC3D57611D29E846F97452N3C" TargetMode="External"/><Relationship Id="rId10" Type="http://schemas.openxmlformats.org/officeDocument/2006/relationships/hyperlink" Target="consultantplus://offline/ref=99E6FA9E9CB91FF095BADECB74645DFD5EE2C089BA3E1C7EC087BB5BBFBCCA7D03FC3D57611D29E846F97452N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E6FA9E9CB91FF095BAC0C6620801F858E19D83BE3A152C99D8E006E8B5C02A44B36415231152N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2018-03-29T03:44:00Z</dcterms:created>
  <dcterms:modified xsi:type="dcterms:W3CDTF">2018-03-29T03:44:00Z</dcterms:modified>
</cp:coreProperties>
</file>